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A5" w:rsidRDefault="00A370B5">
      <w:pPr>
        <w:pStyle w:val="Textbody"/>
        <w:spacing w:after="0"/>
        <w:ind w:right="848"/>
      </w:pPr>
      <w:bookmarkStart w:id="0" w:name="_GoBack"/>
      <w:bookmarkEnd w:id="0"/>
      <w:r>
        <w:rPr>
          <w:rFonts w:ascii="Arial" w:hAnsi="Arial" w:cs="Arial"/>
          <w:noProof/>
          <w:sz w:val="28"/>
          <w:szCs w:val="28"/>
          <w:lang w:val="en-US"/>
        </w:rPr>
        <w:drawing>
          <wp:anchor distT="0" distB="0" distL="0" distR="0" simplePos="0" relativeHeight="4" behindDoc="1" locked="0" layoutInCell="1" allowOverlap="1">
            <wp:simplePos x="0" y="0"/>
            <wp:positionH relativeFrom="character">
              <wp:posOffset>4190365</wp:posOffset>
            </wp:positionH>
            <wp:positionV relativeFrom="line">
              <wp:posOffset>-97155</wp:posOffset>
            </wp:positionV>
            <wp:extent cx="1795780" cy="154305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1795780" cy="1543050"/>
                    </a:xfrm>
                    <a:prstGeom prst="rect">
                      <a:avLst/>
                    </a:prstGeom>
                    <a:noFill/>
                    <a:ln w="9525">
                      <a:noFill/>
                      <a:miter lim="800000"/>
                      <a:headEnd/>
                      <a:tailEnd/>
                    </a:ln>
                  </pic:spPr>
                </pic:pic>
              </a:graphicData>
            </a:graphic>
          </wp:anchor>
        </w:drawing>
      </w:r>
    </w:p>
    <w:p w:rsidR="00792CA5" w:rsidRDefault="00684933">
      <w:pPr>
        <w:pStyle w:val="Textbody"/>
        <w:spacing w:after="0"/>
        <w:ind w:right="848"/>
      </w:pPr>
      <w:r>
        <w:rPr>
          <w:rFonts w:ascii="Arial" w:hAnsi="Arial" w:cs="Arial"/>
          <w:b/>
          <w:i/>
          <w:sz w:val="26"/>
          <w:szCs w:val="26"/>
        </w:rPr>
        <w:t xml:space="preserve">Beyond the Bars </w:t>
      </w:r>
    </w:p>
    <w:p w:rsidR="00792CA5" w:rsidRDefault="00684933">
      <w:pPr>
        <w:suppressAutoHyphens w:val="0"/>
      </w:pPr>
      <w:r>
        <w:rPr>
          <w:rFonts w:ascii="Arial" w:hAnsi="Arial" w:cs="Arial"/>
          <w:b/>
          <w:sz w:val="26"/>
          <w:szCs w:val="26"/>
        </w:rPr>
        <w:t xml:space="preserve">NAIDOC Week July 4-8, 2016 </w:t>
      </w:r>
      <w:r>
        <w:rPr>
          <w:rFonts w:ascii="Arial" w:hAnsi="Arial" w:cs="Arial"/>
          <w:sz w:val="26"/>
          <w:szCs w:val="26"/>
        </w:rPr>
        <w:br/>
      </w:r>
      <w:hyperlink r:id="rId7">
        <w:r>
          <w:rPr>
            <w:rStyle w:val="InternetLink"/>
            <w:rFonts w:ascii="Arial" w:hAnsi="Arial" w:cs="Arial"/>
            <w:sz w:val="22"/>
            <w:szCs w:val="22"/>
          </w:rPr>
          <w:t>www.3cr.org.au/beyondthebars</w:t>
        </w:r>
      </w:hyperlink>
      <w:r>
        <w:rPr>
          <w:rFonts w:ascii="Arial" w:hAnsi="Arial" w:cs="Arial"/>
          <w:sz w:val="28"/>
          <w:szCs w:val="28"/>
        </w:rPr>
        <w:br/>
      </w:r>
    </w:p>
    <w:p w:rsidR="00792CA5" w:rsidRDefault="00792CA5">
      <w:pPr>
        <w:pStyle w:val="Textbody"/>
        <w:spacing w:after="60"/>
        <w:ind w:right="848"/>
      </w:pPr>
    </w:p>
    <w:p w:rsidR="00792CA5" w:rsidRDefault="00684933">
      <w:pPr>
        <w:pStyle w:val="Textbody"/>
        <w:spacing w:after="60"/>
        <w:ind w:right="848"/>
      </w:pPr>
      <w:r>
        <w:rPr>
          <w:rFonts w:ascii="Arial" w:hAnsi="Arial" w:cs="Arial"/>
          <w:b/>
          <w:sz w:val="32"/>
          <w:szCs w:val="32"/>
        </w:rPr>
        <w:t xml:space="preserve">Live Prison Radio: </w:t>
      </w:r>
      <w:r>
        <w:rPr>
          <w:rFonts w:ascii="Arial" w:hAnsi="Arial" w:cs="Arial"/>
          <w:b/>
          <w:i/>
          <w:sz w:val="32"/>
          <w:szCs w:val="32"/>
        </w:rPr>
        <w:t>Beyond the Bars</w:t>
      </w:r>
    </w:p>
    <w:p w:rsidR="00792CA5" w:rsidRPr="00732C09" w:rsidRDefault="00684933" w:rsidP="00732C09">
      <w:pPr>
        <w:tabs>
          <w:tab w:val="left" w:pos="9072"/>
        </w:tabs>
        <w:spacing w:line="240" w:lineRule="auto"/>
        <w:ind w:right="1134"/>
        <w:jc w:val="both"/>
        <w:rPr>
          <w:rFonts w:ascii="Arial" w:hAnsi="Arial" w:cs="Arial"/>
          <w:sz w:val="22"/>
          <w:szCs w:val="22"/>
        </w:rPr>
      </w:pPr>
      <w:r w:rsidRPr="00732C09">
        <w:rPr>
          <w:rFonts w:ascii="Arial" w:eastAsia="Batang" w:hAnsi="Arial" w:cs="Arial"/>
          <w:i/>
          <w:sz w:val="22"/>
          <w:szCs w:val="22"/>
          <w:lang w:val="en-US"/>
        </w:rPr>
        <w:t>Beyond the Bars</w:t>
      </w:r>
      <w:r w:rsidRPr="00732C09">
        <w:rPr>
          <w:rFonts w:ascii="Arial" w:eastAsia="Batang" w:hAnsi="Arial" w:cs="Arial"/>
          <w:sz w:val="22"/>
          <w:szCs w:val="22"/>
          <w:lang w:val="en-US"/>
        </w:rPr>
        <w:t xml:space="preserve"> is a 3CR community project dedicated to giving Aboriginal and Torres Strait Islander prisoners a voice. </w:t>
      </w:r>
      <w:r w:rsidRPr="00732C09">
        <w:rPr>
          <w:rFonts w:ascii="Arial" w:eastAsia="Batang" w:hAnsi="Arial" w:cs="Arial"/>
          <w:sz w:val="22"/>
          <w:szCs w:val="22"/>
        </w:rPr>
        <w:t xml:space="preserve">The project features radio shows broadcast live from six Victorian prisons </w:t>
      </w:r>
      <w:r w:rsidRPr="00732C09">
        <w:rPr>
          <w:rFonts w:ascii="Arial" w:eastAsia="Batang" w:hAnsi="Arial" w:cs="Arial"/>
          <w:sz w:val="22"/>
          <w:szCs w:val="22"/>
          <w:lang w:val="en-US"/>
        </w:rPr>
        <w:t>during NAIDOC* Week 4-8 July 2016. The broadcasts can be heard on 3CR 855AM, 3CR Digital, streaming live on 3cr.org.au, and</w:t>
      </w:r>
      <w:r w:rsidRPr="00732C09">
        <w:rPr>
          <w:rFonts w:ascii="Arial" w:hAnsi="Arial" w:cs="Arial"/>
          <w:sz w:val="22"/>
          <w:szCs w:val="22"/>
        </w:rPr>
        <w:t xml:space="preserve"> on 3KND 1503AM. </w:t>
      </w:r>
    </w:p>
    <w:p w:rsidR="00792CA5" w:rsidRPr="00732C09" w:rsidRDefault="00792CA5" w:rsidP="00732C09">
      <w:pPr>
        <w:tabs>
          <w:tab w:val="left" w:pos="9072"/>
        </w:tabs>
        <w:spacing w:line="240" w:lineRule="auto"/>
        <w:ind w:right="1134"/>
        <w:jc w:val="both"/>
        <w:rPr>
          <w:rFonts w:ascii="Arial" w:hAnsi="Arial" w:cs="Arial"/>
          <w:sz w:val="22"/>
          <w:szCs w:val="22"/>
        </w:rPr>
      </w:pPr>
    </w:p>
    <w:p w:rsidR="00980074" w:rsidRPr="00732C09" w:rsidRDefault="00980074" w:rsidP="00980074">
      <w:pPr>
        <w:tabs>
          <w:tab w:val="left" w:pos="9072"/>
        </w:tabs>
        <w:suppressAutoHyphens w:val="0"/>
        <w:spacing w:after="260" w:line="240" w:lineRule="auto"/>
        <w:ind w:right="1134"/>
        <w:jc w:val="both"/>
        <w:rPr>
          <w:rFonts w:ascii="Arial" w:hAnsi="Arial" w:cs="Arial"/>
          <w:sz w:val="22"/>
          <w:szCs w:val="22"/>
        </w:rPr>
      </w:pPr>
      <w:r w:rsidRPr="00732C09">
        <w:rPr>
          <w:rFonts w:ascii="Arial" w:eastAsia="Batang" w:hAnsi="Arial" w:cs="Arial"/>
          <w:sz w:val="22"/>
          <w:szCs w:val="22"/>
          <w:lang w:val="en-US"/>
        </w:rPr>
        <w:t>T</w:t>
      </w:r>
      <w:r w:rsidRPr="00732C09">
        <w:rPr>
          <w:rFonts w:ascii="Arial" w:eastAsia="Batang" w:hAnsi="Arial" w:cs="Arial"/>
          <w:bCs/>
          <w:sz w:val="22"/>
          <w:szCs w:val="22"/>
        </w:rPr>
        <w:t xml:space="preserve">he </w:t>
      </w:r>
      <w:r w:rsidRPr="00732C09">
        <w:rPr>
          <w:rFonts w:ascii="Arial" w:eastAsia="Batang" w:hAnsi="Arial" w:cs="Arial"/>
          <w:bCs/>
          <w:i/>
          <w:sz w:val="22"/>
          <w:szCs w:val="22"/>
        </w:rPr>
        <w:t>Beyond the Bars</w:t>
      </w:r>
      <w:r w:rsidRPr="00732C09">
        <w:rPr>
          <w:rFonts w:ascii="Arial" w:eastAsia="Batang" w:hAnsi="Arial" w:cs="Arial"/>
          <w:sz w:val="22"/>
          <w:szCs w:val="22"/>
        </w:rPr>
        <w:t xml:space="preserve"> project first broadcast in 2002, and this year celebrates 15 years on the airwaves. It has won several awards including the </w:t>
      </w:r>
      <w:r w:rsidRPr="00732C09">
        <w:rPr>
          <w:rFonts w:ascii="Arial" w:eastAsia="Batang" w:hAnsi="Arial" w:cs="Arial"/>
          <w:i/>
          <w:sz w:val="22"/>
          <w:szCs w:val="22"/>
        </w:rPr>
        <w:t>Human Rights and Equal Opportunity Radio Award</w:t>
      </w:r>
      <w:r w:rsidRPr="00732C09">
        <w:rPr>
          <w:rFonts w:ascii="Arial" w:eastAsia="Batang" w:hAnsi="Arial" w:cs="Arial"/>
          <w:sz w:val="22"/>
          <w:szCs w:val="22"/>
        </w:rPr>
        <w:t xml:space="preserve"> in 2004 and more recently the </w:t>
      </w:r>
      <w:r w:rsidRPr="00732C09">
        <w:rPr>
          <w:rFonts w:ascii="Arial" w:eastAsia="Batang" w:hAnsi="Arial" w:cs="Arial"/>
          <w:i/>
          <w:sz w:val="22"/>
          <w:szCs w:val="22"/>
        </w:rPr>
        <w:t>Community Broadcasting Association of Australia Contribution to Indigenous Broadcasting</w:t>
      </w:r>
      <w:r w:rsidRPr="00732C09">
        <w:rPr>
          <w:rFonts w:ascii="Arial" w:eastAsia="Batang" w:hAnsi="Arial" w:cs="Arial"/>
          <w:sz w:val="22"/>
          <w:szCs w:val="22"/>
        </w:rPr>
        <w:t xml:space="preserve"> award in 2013. </w:t>
      </w:r>
    </w:p>
    <w:p w:rsidR="00980074" w:rsidRPr="00732C09" w:rsidRDefault="00980074" w:rsidP="00980074">
      <w:pPr>
        <w:tabs>
          <w:tab w:val="left" w:pos="9072"/>
        </w:tabs>
        <w:suppressAutoHyphens w:val="0"/>
        <w:spacing w:after="260" w:line="240" w:lineRule="auto"/>
        <w:ind w:right="1134"/>
        <w:jc w:val="both"/>
        <w:rPr>
          <w:rFonts w:ascii="Arial" w:hAnsi="Arial" w:cs="Arial"/>
          <w:sz w:val="22"/>
          <w:szCs w:val="22"/>
        </w:rPr>
      </w:pPr>
      <w:r w:rsidRPr="00732C09">
        <w:rPr>
          <w:rFonts w:ascii="Arial" w:hAnsi="Arial" w:cs="Arial"/>
          <w:sz w:val="22"/>
          <w:szCs w:val="22"/>
        </w:rPr>
        <w:t xml:space="preserve">At </w:t>
      </w:r>
      <w:r w:rsidRPr="00732C09">
        <w:rPr>
          <w:rStyle w:val="il"/>
          <w:rFonts w:ascii="Arial" w:hAnsi="Arial" w:cs="Arial"/>
          <w:sz w:val="22"/>
          <w:szCs w:val="22"/>
        </w:rPr>
        <w:t>Loddon Prison in central Vic</w:t>
      </w:r>
      <w:r w:rsidR="00436D99">
        <w:rPr>
          <w:rStyle w:val="il"/>
          <w:rFonts w:ascii="Arial" w:hAnsi="Arial" w:cs="Arial"/>
          <w:sz w:val="22"/>
          <w:szCs w:val="22"/>
        </w:rPr>
        <w:t>toria, Steve, a current prisoner</w:t>
      </w:r>
      <w:r w:rsidRPr="00732C09">
        <w:rPr>
          <w:rStyle w:val="il"/>
          <w:rFonts w:ascii="Arial" w:hAnsi="Arial" w:cs="Arial"/>
          <w:sz w:val="22"/>
          <w:szCs w:val="22"/>
        </w:rPr>
        <w:t>, says:</w:t>
      </w:r>
      <w:r w:rsidRPr="00732C09">
        <w:rPr>
          <w:rFonts w:ascii="Arial" w:hAnsi="Arial" w:cs="Arial"/>
          <w:sz w:val="22"/>
          <w:szCs w:val="22"/>
        </w:rPr>
        <w:t xml:space="preserve"> ‘Thank you for coming in and having a wonderful time with us, and actually showing people care about brothers that are locked up. It means a lot to us.’</w:t>
      </w:r>
    </w:p>
    <w:p w:rsidR="00792CA5" w:rsidRPr="00732C09" w:rsidRDefault="00684933" w:rsidP="00732C09">
      <w:pPr>
        <w:tabs>
          <w:tab w:val="left" w:pos="9072"/>
        </w:tabs>
        <w:suppressAutoHyphens w:val="0"/>
        <w:spacing w:after="260" w:line="240" w:lineRule="auto"/>
        <w:ind w:right="1134"/>
        <w:jc w:val="both"/>
        <w:rPr>
          <w:rFonts w:ascii="Arial" w:hAnsi="Arial" w:cs="Arial"/>
          <w:sz w:val="22"/>
          <w:szCs w:val="22"/>
        </w:rPr>
      </w:pPr>
      <w:r w:rsidRPr="00732C09">
        <w:rPr>
          <w:rFonts w:ascii="Arial" w:eastAsia="Batang" w:hAnsi="Arial" w:cs="Arial"/>
          <w:i/>
          <w:sz w:val="22"/>
          <w:szCs w:val="22"/>
          <w:lang w:val="en-US"/>
        </w:rPr>
        <w:t>Beyond the Bars</w:t>
      </w:r>
      <w:r w:rsidRPr="00732C09">
        <w:rPr>
          <w:rFonts w:ascii="Arial" w:eastAsia="Batang" w:hAnsi="Arial" w:cs="Arial"/>
          <w:sz w:val="22"/>
          <w:szCs w:val="22"/>
          <w:lang w:val="en-US"/>
        </w:rPr>
        <w:t xml:space="preserve"> is one of the only live prison broadcasts in Australia and this year will give voice to over 100 men and women. The broadcasts feature stories, songs, opinions and poems from within the Dame Phyllis Frost Centre, </w:t>
      </w:r>
      <w:proofErr w:type="spellStart"/>
      <w:r w:rsidRPr="00732C09">
        <w:rPr>
          <w:rFonts w:ascii="Arial" w:eastAsia="Batang" w:hAnsi="Arial" w:cs="Arial"/>
          <w:sz w:val="22"/>
          <w:szCs w:val="22"/>
          <w:lang w:val="en-US"/>
        </w:rPr>
        <w:t>Barwon</w:t>
      </w:r>
      <w:proofErr w:type="spellEnd"/>
      <w:r w:rsidRPr="00732C09">
        <w:rPr>
          <w:rFonts w:ascii="Arial" w:eastAsia="Batang" w:hAnsi="Arial" w:cs="Arial"/>
          <w:sz w:val="22"/>
          <w:szCs w:val="22"/>
          <w:lang w:val="en-US"/>
        </w:rPr>
        <w:t xml:space="preserve"> Prison, </w:t>
      </w:r>
      <w:proofErr w:type="spellStart"/>
      <w:r w:rsidRPr="00732C09">
        <w:rPr>
          <w:rFonts w:ascii="Arial" w:eastAsia="Batang" w:hAnsi="Arial" w:cs="Arial"/>
          <w:sz w:val="22"/>
          <w:szCs w:val="22"/>
          <w:lang w:val="en-US"/>
        </w:rPr>
        <w:t>Fulham</w:t>
      </w:r>
      <w:proofErr w:type="spellEnd"/>
      <w:r w:rsidRPr="00732C09">
        <w:rPr>
          <w:rFonts w:ascii="Arial" w:eastAsia="Batang" w:hAnsi="Arial" w:cs="Arial"/>
          <w:sz w:val="22"/>
          <w:szCs w:val="22"/>
          <w:lang w:val="en-US"/>
        </w:rPr>
        <w:t xml:space="preserve"> Correctional Centre, </w:t>
      </w:r>
      <w:proofErr w:type="spellStart"/>
      <w:r w:rsidRPr="00732C09">
        <w:rPr>
          <w:rFonts w:ascii="Arial" w:eastAsia="Batang" w:hAnsi="Arial" w:cs="Arial"/>
          <w:sz w:val="22"/>
          <w:szCs w:val="22"/>
          <w:lang w:val="en-US"/>
        </w:rPr>
        <w:t>Marngoneet</w:t>
      </w:r>
      <w:proofErr w:type="spellEnd"/>
      <w:r w:rsidRPr="00732C09">
        <w:rPr>
          <w:rFonts w:ascii="Arial" w:eastAsia="Batang" w:hAnsi="Arial" w:cs="Arial"/>
          <w:sz w:val="22"/>
          <w:szCs w:val="22"/>
          <w:lang w:val="en-US"/>
        </w:rPr>
        <w:t xml:space="preserve"> Correctional Centre, </w:t>
      </w:r>
      <w:proofErr w:type="spellStart"/>
      <w:r w:rsidRPr="00732C09">
        <w:rPr>
          <w:rFonts w:ascii="Arial" w:eastAsia="Batang" w:hAnsi="Arial" w:cs="Arial"/>
          <w:sz w:val="22"/>
          <w:szCs w:val="22"/>
          <w:lang w:val="en-US"/>
        </w:rPr>
        <w:t>Loddon</w:t>
      </w:r>
      <w:proofErr w:type="spellEnd"/>
      <w:r w:rsidRPr="00732C09">
        <w:rPr>
          <w:rFonts w:ascii="Arial" w:eastAsia="Batang" w:hAnsi="Arial" w:cs="Arial"/>
          <w:sz w:val="22"/>
          <w:szCs w:val="22"/>
          <w:lang w:val="en-US"/>
        </w:rPr>
        <w:t xml:space="preserve"> Prison and Port Phillip Prison.</w:t>
      </w:r>
    </w:p>
    <w:p w:rsidR="00792CA5" w:rsidRPr="00732C09" w:rsidRDefault="00436D99" w:rsidP="00732C09">
      <w:pPr>
        <w:tabs>
          <w:tab w:val="left" w:pos="9072"/>
        </w:tabs>
        <w:suppressAutoHyphens w:val="0"/>
        <w:spacing w:after="260" w:line="240" w:lineRule="auto"/>
        <w:ind w:right="1134"/>
        <w:jc w:val="both"/>
        <w:rPr>
          <w:rFonts w:ascii="Arial" w:hAnsi="Arial" w:cs="Arial"/>
          <w:sz w:val="22"/>
          <w:szCs w:val="22"/>
        </w:rPr>
      </w:pPr>
      <w:r>
        <w:rPr>
          <w:rFonts w:ascii="Arial" w:eastAsia="Times New Roman" w:hAnsi="Arial" w:cs="Arial"/>
          <w:sz w:val="22"/>
          <w:szCs w:val="22"/>
          <w:lang w:val="en-US"/>
        </w:rPr>
        <w:t>In a recent letter of support, the Commissioner, Corrections Victoria</w:t>
      </w:r>
      <w:r w:rsidR="001248C0">
        <w:rPr>
          <w:rFonts w:ascii="Arial" w:eastAsia="Times New Roman" w:hAnsi="Arial" w:cs="Arial"/>
          <w:sz w:val="22"/>
          <w:szCs w:val="22"/>
          <w:lang w:val="en-US"/>
        </w:rPr>
        <w:t>, states:</w:t>
      </w:r>
      <w:r>
        <w:rPr>
          <w:rFonts w:ascii="Arial" w:eastAsia="Times New Roman" w:hAnsi="Arial" w:cs="Arial"/>
          <w:sz w:val="22"/>
          <w:szCs w:val="22"/>
          <w:lang w:val="en-US"/>
        </w:rPr>
        <w:t xml:space="preserve"> </w:t>
      </w:r>
      <w:r w:rsidR="003B689B" w:rsidRPr="00732C09">
        <w:rPr>
          <w:rFonts w:ascii="Arial" w:eastAsia="Times New Roman" w:hAnsi="Arial" w:cs="Arial"/>
          <w:sz w:val="22"/>
          <w:szCs w:val="22"/>
          <w:lang w:val="en-US"/>
        </w:rPr>
        <w:t>‘The annual prison broadcast is a valuable opportunity to connect Aboriginal prisoners with their communities during a week of national importance to Aboriginal people, NAIDOC week. The broadcast also promotes public awareness of issues that Aboriginal communities face</w:t>
      </w:r>
      <w:r>
        <w:rPr>
          <w:rFonts w:ascii="Arial" w:eastAsia="Times New Roman" w:hAnsi="Arial" w:cs="Arial"/>
          <w:sz w:val="22"/>
          <w:szCs w:val="22"/>
          <w:lang w:val="en-US"/>
        </w:rPr>
        <w:t>.</w:t>
      </w:r>
      <w:r w:rsidR="001248C0">
        <w:rPr>
          <w:rFonts w:ascii="Arial" w:eastAsia="Times New Roman" w:hAnsi="Arial" w:cs="Arial"/>
          <w:sz w:val="22"/>
          <w:szCs w:val="22"/>
          <w:lang w:val="en-US"/>
        </w:rPr>
        <w:t>’</w:t>
      </w:r>
      <w:r w:rsidR="003B689B" w:rsidRPr="00732C09">
        <w:rPr>
          <w:rFonts w:ascii="Arial" w:eastAsia="Times New Roman" w:hAnsi="Arial" w:cs="Arial"/>
          <w:sz w:val="22"/>
          <w:szCs w:val="22"/>
          <w:lang w:val="en-US"/>
        </w:rPr>
        <w:t xml:space="preserve"> </w:t>
      </w:r>
    </w:p>
    <w:p w:rsidR="00792CA5" w:rsidRPr="00732C09" w:rsidRDefault="00684933" w:rsidP="00732C09">
      <w:pPr>
        <w:tabs>
          <w:tab w:val="left" w:pos="9072"/>
        </w:tabs>
        <w:suppressAutoHyphens w:val="0"/>
        <w:spacing w:line="240" w:lineRule="auto"/>
        <w:ind w:right="1134"/>
        <w:jc w:val="both"/>
        <w:rPr>
          <w:rFonts w:ascii="Arial" w:hAnsi="Arial" w:cs="Arial"/>
          <w:sz w:val="22"/>
          <w:szCs w:val="22"/>
        </w:rPr>
      </w:pPr>
      <w:r w:rsidRPr="00732C09">
        <w:rPr>
          <w:rFonts w:ascii="Arial" w:eastAsia="Batang" w:hAnsi="Arial" w:cs="Arial"/>
          <w:bCs/>
          <w:i/>
          <w:sz w:val="22"/>
          <w:szCs w:val="22"/>
        </w:rPr>
        <w:t>Beyond the Bars</w:t>
      </w:r>
      <w:r w:rsidRPr="00732C09">
        <w:rPr>
          <w:rFonts w:ascii="Arial" w:eastAsia="Batang" w:hAnsi="Arial" w:cs="Arial"/>
          <w:sz w:val="22"/>
          <w:szCs w:val="22"/>
        </w:rPr>
        <w:t xml:space="preserve"> receives financial support from the Community Broadcasting Foundation, </w:t>
      </w:r>
      <w:r w:rsidR="00436D99">
        <w:rPr>
          <w:rFonts w:ascii="Arial" w:eastAsia="Batang" w:hAnsi="Arial" w:cs="Arial"/>
          <w:sz w:val="22"/>
          <w:szCs w:val="22"/>
        </w:rPr>
        <w:t>the Department of Justice and Regulation</w:t>
      </w:r>
      <w:r w:rsidRPr="00732C09">
        <w:rPr>
          <w:rFonts w:ascii="Arial" w:hAnsi="Arial" w:cs="Arial"/>
          <w:sz w:val="22"/>
          <w:szCs w:val="22"/>
        </w:rPr>
        <w:t xml:space="preserve">, and </w:t>
      </w:r>
      <w:r w:rsidRPr="00732C09">
        <w:rPr>
          <w:rFonts w:ascii="Arial" w:eastAsia="Batang" w:hAnsi="Arial" w:cs="Arial"/>
          <w:sz w:val="22"/>
          <w:szCs w:val="22"/>
        </w:rPr>
        <w:t xml:space="preserve">the City of Yarra. </w:t>
      </w:r>
    </w:p>
    <w:p w:rsidR="00792CA5" w:rsidRDefault="00792CA5">
      <w:pPr>
        <w:suppressAutoHyphens w:val="0"/>
      </w:pPr>
    </w:p>
    <w:p w:rsidR="00792CA5" w:rsidRDefault="00684933">
      <w:pPr>
        <w:suppressAutoHyphens w:val="0"/>
      </w:pPr>
      <w:r>
        <w:rPr>
          <w:rFonts w:ascii="Arial" w:eastAsia="Times New Roman" w:hAnsi="Arial" w:cs="Arial"/>
          <w:b/>
          <w:sz w:val="20"/>
          <w:szCs w:val="20"/>
          <w:u w:val="single"/>
          <w:lang w:val="en-US"/>
        </w:rPr>
        <w:t xml:space="preserve">BEYOND THE BARS 2016 </w:t>
      </w:r>
    </w:p>
    <w:p w:rsidR="00792CA5" w:rsidRDefault="00684933">
      <w:pPr>
        <w:suppressAutoHyphens w:val="0"/>
      </w:pPr>
      <w:r>
        <w:rPr>
          <w:rFonts w:ascii="Arial" w:eastAsia="Times New Roman" w:hAnsi="Arial" w:cs="Arial"/>
          <w:b/>
          <w:sz w:val="20"/>
          <w:szCs w:val="20"/>
          <w:lang w:val="en-US"/>
        </w:rPr>
        <w:t>Broadcast dates are as follows:</w:t>
      </w:r>
    </w:p>
    <w:p w:rsidR="00792CA5" w:rsidRDefault="00684933">
      <w:pPr>
        <w:suppressAutoHyphens w:val="0"/>
      </w:pPr>
      <w:r>
        <w:rPr>
          <w:rFonts w:ascii="Arial" w:eastAsia="Times New Roman" w:hAnsi="Arial" w:cs="Arial"/>
          <w:b/>
          <w:sz w:val="20"/>
          <w:szCs w:val="20"/>
          <w:lang w:val="en-US"/>
        </w:rPr>
        <w:t>Mon 4 July 11am-2pm – Dame Phyllis Frost Centre (Deer Park)</w:t>
      </w:r>
    </w:p>
    <w:p w:rsidR="00792CA5" w:rsidRDefault="00684933">
      <w:pPr>
        <w:suppressAutoHyphens w:val="0"/>
      </w:pPr>
      <w:r>
        <w:rPr>
          <w:rFonts w:ascii="Arial" w:eastAsia="Times New Roman" w:hAnsi="Arial" w:cs="Arial"/>
          <w:b/>
          <w:sz w:val="20"/>
          <w:szCs w:val="20"/>
          <w:lang w:val="en-US"/>
        </w:rPr>
        <w:t xml:space="preserve">Tue 5 July 11am-2pm – </w:t>
      </w:r>
      <w:proofErr w:type="spellStart"/>
      <w:r>
        <w:rPr>
          <w:rFonts w:ascii="Arial" w:eastAsia="Times New Roman" w:hAnsi="Arial" w:cs="Arial"/>
          <w:b/>
          <w:sz w:val="20"/>
          <w:szCs w:val="20"/>
          <w:lang w:val="en-US"/>
        </w:rPr>
        <w:t>Barwon</w:t>
      </w:r>
      <w:proofErr w:type="spellEnd"/>
      <w:r>
        <w:rPr>
          <w:rFonts w:ascii="Arial" w:eastAsia="Times New Roman" w:hAnsi="Arial" w:cs="Arial"/>
          <w:b/>
          <w:sz w:val="20"/>
          <w:szCs w:val="20"/>
          <w:lang w:val="en-US"/>
        </w:rPr>
        <w:t xml:space="preserve"> Prison (Lara, near Geelong)</w:t>
      </w:r>
    </w:p>
    <w:p w:rsidR="00792CA5" w:rsidRDefault="00684933">
      <w:pPr>
        <w:suppressAutoHyphens w:val="0"/>
      </w:pPr>
      <w:r>
        <w:rPr>
          <w:rFonts w:ascii="Arial" w:eastAsia="Times New Roman" w:hAnsi="Arial" w:cs="Arial"/>
          <w:b/>
          <w:sz w:val="20"/>
          <w:szCs w:val="20"/>
          <w:lang w:val="en-US"/>
        </w:rPr>
        <w:t xml:space="preserve">Wed 6 July 12-2pm – </w:t>
      </w:r>
      <w:proofErr w:type="spellStart"/>
      <w:r>
        <w:rPr>
          <w:rFonts w:ascii="Arial" w:eastAsia="Times New Roman" w:hAnsi="Arial" w:cs="Arial"/>
          <w:b/>
          <w:sz w:val="20"/>
          <w:szCs w:val="20"/>
          <w:lang w:val="en-US"/>
        </w:rPr>
        <w:t>Fulham</w:t>
      </w:r>
      <w:proofErr w:type="spellEnd"/>
      <w:r>
        <w:rPr>
          <w:rFonts w:ascii="Arial" w:eastAsia="Times New Roman" w:hAnsi="Arial" w:cs="Arial"/>
          <w:b/>
          <w:sz w:val="20"/>
          <w:szCs w:val="20"/>
          <w:lang w:val="en-US"/>
        </w:rPr>
        <w:t xml:space="preserve"> Correctional Centre (near Sale, </w:t>
      </w:r>
      <w:proofErr w:type="spellStart"/>
      <w:r>
        <w:rPr>
          <w:rFonts w:ascii="Arial" w:eastAsia="Times New Roman" w:hAnsi="Arial" w:cs="Arial"/>
          <w:b/>
          <w:sz w:val="20"/>
          <w:szCs w:val="20"/>
          <w:lang w:val="en-US"/>
        </w:rPr>
        <w:t>Gippsland</w:t>
      </w:r>
      <w:proofErr w:type="spellEnd"/>
      <w:r>
        <w:rPr>
          <w:rFonts w:ascii="Arial" w:eastAsia="Times New Roman" w:hAnsi="Arial" w:cs="Arial"/>
          <w:b/>
          <w:sz w:val="20"/>
          <w:szCs w:val="20"/>
          <w:lang w:val="en-US"/>
        </w:rPr>
        <w:t>)</w:t>
      </w:r>
    </w:p>
    <w:p w:rsidR="00792CA5" w:rsidRDefault="00684933">
      <w:pPr>
        <w:suppressAutoHyphens w:val="0"/>
      </w:pPr>
      <w:r>
        <w:rPr>
          <w:rFonts w:ascii="Arial" w:eastAsia="Times New Roman" w:hAnsi="Arial" w:cs="Arial"/>
          <w:b/>
          <w:sz w:val="20"/>
          <w:szCs w:val="20"/>
          <w:lang w:val="en-US"/>
        </w:rPr>
        <w:t xml:space="preserve">Wed 6 July 2-4pm – </w:t>
      </w:r>
      <w:proofErr w:type="spellStart"/>
      <w:r>
        <w:rPr>
          <w:rFonts w:ascii="Arial" w:eastAsia="Times New Roman" w:hAnsi="Arial" w:cs="Arial"/>
          <w:b/>
          <w:sz w:val="20"/>
          <w:szCs w:val="20"/>
          <w:lang w:val="en-US"/>
        </w:rPr>
        <w:t>Loddon</w:t>
      </w:r>
      <w:proofErr w:type="spellEnd"/>
      <w:r>
        <w:rPr>
          <w:rFonts w:ascii="Arial" w:eastAsia="Times New Roman" w:hAnsi="Arial" w:cs="Arial"/>
          <w:b/>
          <w:sz w:val="20"/>
          <w:szCs w:val="20"/>
          <w:lang w:val="en-US"/>
        </w:rPr>
        <w:t xml:space="preserve"> Prison (</w:t>
      </w:r>
      <w:proofErr w:type="spellStart"/>
      <w:r>
        <w:rPr>
          <w:rFonts w:ascii="Arial" w:eastAsia="Times New Roman" w:hAnsi="Arial" w:cs="Arial"/>
          <w:b/>
          <w:sz w:val="20"/>
          <w:szCs w:val="20"/>
          <w:lang w:val="en-US"/>
        </w:rPr>
        <w:t>Castlemaine</w:t>
      </w:r>
      <w:proofErr w:type="spellEnd"/>
      <w:r>
        <w:rPr>
          <w:rFonts w:ascii="Arial" w:eastAsia="Times New Roman" w:hAnsi="Arial" w:cs="Arial"/>
          <w:b/>
          <w:sz w:val="20"/>
          <w:szCs w:val="20"/>
          <w:lang w:val="en-US"/>
        </w:rPr>
        <w:t>)</w:t>
      </w:r>
    </w:p>
    <w:p w:rsidR="00792CA5" w:rsidRDefault="00684933">
      <w:pPr>
        <w:suppressAutoHyphens w:val="0"/>
      </w:pPr>
      <w:r>
        <w:rPr>
          <w:rFonts w:ascii="Arial" w:eastAsia="Times New Roman" w:hAnsi="Arial" w:cs="Arial"/>
          <w:b/>
          <w:sz w:val="20"/>
          <w:szCs w:val="20"/>
          <w:lang w:val="en-US"/>
        </w:rPr>
        <w:t>Thu 7 July 12-3pm – Port Phillip Prison (</w:t>
      </w:r>
      <w:proofErr w:type="spellStart"/>
      <w:r>
        <w:rPr>
          <w:rFonts w:ascii="Arial" w:eastAsia="Times New Roman" w:hAnsi="Arial" w:cs="Arial"/>
          <w:b/>
          <w:sz w:val="20"/>
          <w:szCs w:val="20"/>
          <w:lang w:val="en-US"/>
        </w:rPr>
        <w:t>Laverton</w:t>
      </w:r>
      <w:proofErr w:type="spellEnd"/>
      <w:r>
        <w:rPr>
          <w:rFonts w:ascii="Arial" w:eastAsia="Times New Roman" w:hAnsi="Arial" w:cs="Arial"/>
          <w:b/>
          <w:sz w:val="20"/>
          <w:szCs w:val="20"/>
          <w:lang w:val="en-US"/>
        </w:rPr>
        <w:t>)</w:t>
      </w:r>
    </w:p>
    <w:p w:rsidR="00792CA5" w:rsidRDefault="00684933">
      <w:pPr>
        <w:suppressAutoHyphens w:val="0"/>
      </w:pPr>
      <w:r>
        <w:rPr>
          <w:rFonts w:ascii="Arial" w:eastAsia="Times New Roman" w:hAnsi="Arial" w:cs="Arial"/>
          <w:b/>
          <w:sz w:val="20"/>
          <w:szCs w:val="20"/>
          <w:lang w:val="en-US"/>
        </w:rPr>
        <w:t xml:space="preserve">Fri 8 July 11am-2pm – </w:t>
      </w:r>
      <w:proofErr w:type="spellStart"/>
      <w:r>
        <w:rPr>
          <w:rFonts w:ascii="Arial" w:eastAsia="Times New Roman" w:hAnsi="Arial" w:cs="Arial"/>
          <w:b/>
          <w:sz w:val="20"/>
          <w:szCs w:val="20"/>
          <w:lang w:val="en-US"/>
        </w:rPr>
        <w:t>Marngoneet</w:t>
      </w:r>
      <w:proofErr w:type="spellEnd"/>
      <w:r>
        <w:rPr>
          <w:rFonts w:ascii="Arial" w:eastAsia="Times New Roman" w:hAnsi="Arial" w:cs="Arial"/>
          <w:b/>
          <w:sz w:val="20"/>
          <w:szCs w:val="20"/>
          <w:lang w:val="en-US"/>
        </w:rPr>
        <w:t xml:space="preserve"> Correctional Centre (Lara, near Geelong)</w:t>
      </w:r>
    </w:p>
    <w:p w:rsidR="00792CA5" w:rsidRDefault="00792CA5">
      <w:pPr>
        <w:suppressAutoHyphens w:val="0"/>
      </w:pPr>
    </w:p>
    <w:p w:rsidR="00792CA5" w:rsidRDefault="00684933">
      <w:r>
        <w:rPr>
          <w:rFonts w:ascii="Arial" w:eastAsia="Batang" w:hAnsi="Arial" w:cs="Arial"/>
          <w:sz w:val="16"/>
          <w:szCs w:val="16"/>
          <w:lang w:val="en-US"/>
        </w:rPr>
        <w:t>*National Aboriginal and Islander Day Observance Committee</w:t>
      </w:r>
      <w:r>
        <w:rPr>
          <w:rFonts w:ascii="Arial" w:eastAsia="Batang" w:hAnsi="Arial" w:cs="Arial"/>
          <w:sz w:val="16"/>
          <w:szCs w:val="16"/>
          <w:lang w:val="en-US"/>
        </w:rPr>
        <w:br/>
      </w:r>
      <w:r>
        <w:rPr>
          <w:rFonts w:ascii="Arial" w:hAnsi="Arial" w:cs="Arial"/>
          <w:bCs/>
          <w:i/>
          <w:iCs/>
          <w:sz w:val="20"/>
          <w:szCs w:val="20"/>
        </w:rPr>
        <w:t>For more information:</w:t>
      </w:r>
      <w:r>
        <w:rPr>
          <w:rFonts w:ascii="Arial" w:hAnsi="Arial" w:cs="Arial"/>
          <w:b/>
          <w:bCs/>
          <w:iCs/>
          <w:sz w:val="20"/>
          <w:szCs w:val="20"/>
        </w:rPr>
        <w:t xml:space="preserve"> </w:t>
      </w:r>
      <w:r>
        <w:rPr>
          <w:rFonts w:ascii="Arial" w:hAnsi="Arial" w:cs="Arial"/>
          <w:b/>
          <w:bCs/>
          <w:sz w:val="20"/>
          <w:szCs w:val="20"/>
        </w:rPr>
        <w:t>Juliet Fox</w:t>
      </w:r>
      <w:r>
        <w:rPr>
          <w:rFonts w:ascii="Arial" w:hAnsi="Arial" w:cs="Arial"/>
          <w:sz w:val="20"/>
          <w:szCs w:val="20"/>
        </w:rPr>
        <w:t xml:space="preserve">, </w:t>
      </w:r>
      <w:r>
        <w:rPr>
          <w:rFonts w:ascii="Arial" w:hAnsi="Arial" w:cs="Arial"/>
          <w:b/>
          <w:sz w:val="20"/>
          <w:szCs w:val="20"/>
        </w:rPr>
        <w:t>3CR Projects Coordinator</w:t>
      </w:r>
      <w:r>
        <w:rPr>
          <w:rFonts w:ascii="Arial" w:hAnsi="Arial" w:cs="Arial"/>
          <w:sz w:val="20"/>
          <w:szCs w:val="20"/>
        </w:rPr>
        <w:t>, 9419 8377 / 0417 018 147</w:t>
      </w:r>
      <w:r>
        <w:rPr>
          <w:rFonts w:ascii="Arial" w:hAnsi="Arial" w:cs="Arial"/>
          <w:sz w:val="20"/>
          <w:szCs w:val="20"/>
        </w:rPr>
        <w:br/>
      </w:r>
    </w:p>
    <w:p w:rsidR="00792CA5" w:rsidRDefault="00A370B5">
      <w:pPr>
        <w:spacing w:after="283"/>
        <w:ind w:right="848"/>
      </w:pPr>
      <w:r>
        <w:rPr>
          <w:rFonts w:ascii="Arial" w:hAnsi="Arial" w:cs="Arial"/>
          <w:noProof/>
          <w:sz w:val="16"/>
          <w:szCs w:val="16"/>
          <w:lang w:val="en-US"/>
        </w:rPr>
        <w:drawing>
          <wp:anchor distT="0" distB="0" distL="0" distR="0" simplePos="0" relativeHeight="251659264" behindDoc="1" locked="0" layoutInCell="1" allowOverlap="1">
            <wp:simplePos x="0" y="0"/>
            <wp:positionH relativeFrom="character">
              <wp:posOffset>-140970</wp:posOffset>
            </wp:positionH>
            <wp:positionV relativeFrom="line">
              <wp:posOffset>33655</wp:posOffset>
            </wp:positionV>
            <wp:extent cx="2152650" cy="167767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rcRect/>
                    <a:stretch>
                      <a:fillRect/>
                    </a:stretch>
                  </pic:blipFill>
                  <pic:spPr bwMode="auto">
                    <a:xfrm>
                      <a:off x="0" y="0"/>
                      <a:ext cx="2152650" cy="1677670"/>
                    </a:xfrm>
                    <a:prstGeom prst="rect">
                      <a:avLst/>
                    </a:prstGeom>
                    <a:noFill/>
                    <a:ln w="9525">
                      <a:noFill/>
                      <a:miter lim="800000"/>
                      <a:headEnd/>
                      <a:tailEnd/>
                    </a:ln>
                  </pic:spPr>
                </pic:pic>
              </a:graphicData>
            </a:graphic>
          </wp:anchor>
        </w:drawing>
      </w:r>
      <w:r w:rsidR="00684933">
        <w:rPr>
          <w:rFonts w:ascii="Arial" w:hAnsi="Arial" w:cs="Arial"/>
          <w:sz w:val="16"/>
          <w:szCs w:val="16"/>
        </w:rPr>
        <w:br/>
      </w:r>
      <w:r w:rsidR="00A646D6">
        <w:rPr>
          <w:rFonts w:ascii="Arial" w:hAnsi="Arial" w:cs="Arial"/>
          <w:noProof/>
          <w:sz w:val="20"/>
          <w:szCs w:val="20"/>
          <w:lang w:val="en-US"/>
        </w:rPr>
        <w:drawing>
          <wp:anchor distT="0" distB="0" distL="0" distR="0" simplePos="0" relativeHeight="251658240" behindDoc="0" locked="0" layoutInCell="1" allowOverlap="1">
            <wp:simplePos x="0" y="0"/>
            <wp:positionH relativeFrom="character">
              <wp:posOffset>2166620</wp:posOffset>
            </wp:positionH>
            <wp:positionV relativeFrom="line">
              <wp:posOffset>777875</wp:posOffset>
            </wp:positionV>
            <wp:extent cx="1934210" cy="619760"/>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1934210" cy="619760"/>
                    </a:xfrm>
                    <a:prstGeom prst="rect">
                      <a:avLst/>
                    </a:prstGeom>
                    <a:noFill/>
                    <a:ln w="9525">
                      <a:noFill/>
                      <a:miter lim="800000"/>
                      <a:headEnd/>
                      <a:tailEnd/>
                    </a:ln>
                  </pic:spPr>
                </pic:pic>
              </a:graphicData>
            </a:graphic>
          </wp:anchor>
        </w:drawing>
      </w:r>
      <w:r w:rsidR="00684933">
        <w:rPr>
          <w:rFonts w:ascii="Arial" w:hAnsi="Arial" w:cs="Arial"/>
          <w:noProof/>
          <w:sz w:val="16"/>
          <w:szCs w:val="16"/>
          <w:lang w:val="en-US"/>
        </w:rPr>
        <w:drawing>
          <wp:anchor distT="0" distB="0" distL="0" distR="0" simplePos="0" relativeHeight="3" behindDoc="0" locked="0" layoutInCell="1" allowOverlap="1">
            <wp:simplePos x="0" y="0"/>
            <wp:positionH relativeFrom="character">
              <wp:posOffset>4229735</wp:posOffset>
            </wp:positionH>
            <wp:positionV relativeFrom="line">
              <wp:posOffset>271145</wp:posOffset>
            </wp:positionV>
            <wp:extent cx="2075815" cy="1037590"/>
            <wp:effectExtent l="0" t="0" r="0" b="0"/>
            <wp:wrapSquare wrapText="bothSides"/>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0"/>
                    <a:srcRect/>
                    <a:stretch>
                      <a:fillRect/>
                    </a:stretch>
                  </pic:blipFill>
                  <pic:spPr bwMode="auto">
                    <a:xfrm>
                      <a:off x="0" y="0"/>
                      <a:ext cx="2075815" cy="1037590"/>
                    </a:xfrm>
                    <a:prstGeom prst="rect">
                      <a:avLst/>
                    </a:prstGeom>
                    <a:noFill/>
                    <a:ln w="9525">
                      <a:noFill/>
                      <a:miter lim="800000"/>
                      <a:headEnd/>
                      <a:tailEnd/>
                    </a:ln>
                  </pic:spPr>
                </pic:pic>
              </a:graphicData>
            </a:graphic>
          </wp:anchor>
        </w:drawing>
      </w:r>
      <w:r w:rsidR="00684933">
        <w:rPr>
          <w:rFonts w:ascii="Arial" w:hAnsi="Arial" w:cs="Arial"/>
          <w:noProof/>
          <w:sz w:val="16"/>
          <w:szCs w:val="16"/>
          <w:lang w:val="en-US"/>
        </w:rPr>
        <w:drawing>
          <wp:anchor distT="0" distB="0" distL="0" distR="0" simplePos="0" relativeHeight="2" behindDoc="0" locked="0" layoutInCell="1" allowOverlap="1">
            <wp:simplePos x="0" y="0"/>
            <wp:positionH relativeFrom="character">
              <wp:posOffset>2146300</wp:posOffset>
            </wp:positionH>
            <wp:positionV relativeFrom="line">
              <wp:posOffset>102870</wp:posOffset>
            </wp:positionV>
            <wp:extent cx="1894840" cy="590550"/>
            <wp:effectExtent l="0" t="0" r="0" b="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rcRect/>
                    <a:stretch>
                      <a:fillRect/>
                    </a:stretch>
                  </pic:blipFill>
                  <pic:spPr bwMode="auto">
                    <a:xfrm>
                      <a:off x="0" y="0"/>
                      <a:ext cx="1894840" cy="590550"/>
                    </a:xfrm>
                    <a:prstGeom prst="rect">
                      <a:avLst/>
                    </a:prstGeom>
                    <a:noFill/>
                    <a:ln w="9525">
                      <a:noFill/>
                      <a:miter lim="800000"/>
                      <a:headEnd/>
                      <a:tailEnd/>
                    </a:ln>
                  </pic:spPr>
                </pic:pic>
              </a:graphicData>
            </a:graphic>
          </wp:anchor>
        </w:drawing>
      </w:r>
    </w:p>
    <w:sectPr w:rsidR="00792CA5" w:rsidSect="00B773E5">
      <w:pgSz w:w="11906" w:h="16838"/>
      <w:pgMar w:top="851" w:right="565" w:bottom="777" w:left="1134" w:gutter="0"/>
      <w:formProt w:val="0"/>
      <w:docGrid w:linePitch="360" w:charSpace="-635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C8A" w:rsidRDefault="00684933">
      <w:pPr>
        <w:spacing w:line="240" w:lineRule="auto"/>
      </w:pPr>
      <w:r>
        <w:separator/>
      </w:r>
    </w:p>
  </w:endnote>
  <w:endnote w:type="continuationSeparator" w:id="0">
    <w:p w:rsidR="00771C8A" w:rsidRDefault="00684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charset w:val="86"/>
    <w:family w:val="swiss"/>
    <w:pitch w:val="variable"/>
    <w:sig w:usb0="A0000287" w:usb1="28CF3C52" w:usb2="00000016" w:usb3="00000000" w:csb0="0004001F"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C8A" w:rsidRDefault="00684933">
      <w:pPr>
        <w:spacing w:line="240" w:lineRule="auto"/>
      </w:pPr>
      <w:r>
        <w:separator/>
      </w:r>
    </w:p>
  </w:footnote>
  <w:footnote w:type="continuationSeparator" w:id="0">
    <w:p w:rsidR="00771C8A" w:rsidRDefault="0068493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792CA5"/>
    <w:rsid w:val="001248C0"/>
    <w:rsid w:val="003B689B"/>
    <w:rsid w:val="00436D99"/>
    <w:rsid w:val="00684933"/>
    <w:rsid w:val="006E21A0"/>
    <w:rsid w:val="00732C09"/>
    <w:rsid w:val="00771C8A"/>
    <w:rsid w:val="00792CA5"/>
    <w:rsid w:val="00980074"/>
    <w:rsid w:val="00A370B5"/>
    <w:rsid w:val="00A646D6"/>
    <w:rsid w:val="00B773E5"/>
    <w:rsid w:val="00D91146"/>
    <w:rsid w:val="00F9310E"/>
  </w:rsids>
  <m:mathPr>
    <m:mathFont m:val="SimSun"/>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73E5"/>
    <w:pPr>
      <w:widowControl w:val="0"/>
      <w:suppressAutoHyphens/>
      <w:spacing w:after="0" w:line="100" w:lineRule="atLeast"/>
    </w:pPr>
    <w:rPr>
      <w:rFonts w:ascii="Times New Roman" w:eastAsia="Lucida Sans Unicode" w:hAnsi="Times New Roman" w:cs="Times New Roman"/>
      <w:color w:val="00000A"/>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nternetLink">
    <w:name w:val="Internet Link"/>
    <w:rsid w:val="00B773E5"/>
    <w:rPr>
      <w:color w:val="0000FF"/>
      <w:u w:val="single"/>
      <w:lang w:val="en-US" w:eastAsia="en-US" w:bidi="en-US"/>
    </w:rPr>
  </w:style>
  <w:style w:type="character" w:customStyle="1" w:styleId="BodyTextChar">
    <w:name w:val="Body Text Char"/>
    <w:basedOn w:val="DefaultParagraphFont"/>
    <w:rsid w:val="00B773E5"/>
    <w:rPr>
      <w:rFonts w:ascii="Times New Roman" w:eastAsia="Lucida Sans Unicode" w:hAnsi="Times New Roman" w:cs="Times New Roman"/>
      <w:sz w:val="24"/>
      <w:szCs w:val="24"/>
    </w:rPr>
  </w:style>
  <w:style w:type="character" w:customStyle="1" w:styleId="HeaderChar">
    <w:name w:val="Header Char"/>
    <w:basedOn w:val="DefaultParagraphFont"/>
    <w:rsid w:val="00B773E5"/>
    <w:rPr>
      <w:rFonts w:ascii="Times New Roman" w:eastAsia="Lucida Sans Unicode" w:hAnsi="Times New Roman" w:cs="Times New Roman"/>
      <w:sz w:val="24"/>
      <w:szCs w:val="24"/>
    </w:rPr>
  </w:style>
  <w:style w:type="character" w:customStyle="1" w:styleId="FooterChar">
    <w:name w:val="Footer Char"/>
    <w:basedOn w:val="DefaultParagraphFont"/>
    <w:rsid w:val="00B773E5"/>
    <w:rPr>
      <w:rFonts w:ascii="Times New Roman" w:eastAsia="Lucida Sans Unicode" w:hAnsi="Times New Roman" w:cs="Times New Roman"/>
      <w:sz w:val="24"/>
      <w:szCs w:val="24"/>
    </w:rPr>
  </w:style>
  <w:style w:type="character" w:customStyle="1" w:styleId="BalloonTextChar">
    <w:name w:val="Balloon Text Char"/>
    <w:basedOn w:val="DefaultParagraphFont"/>
    <w:rsid w:val="00B773E5"/>
    <w:rPr>
      <w:rFonts w:ascii="Tahoma" w:eastAsia="Lucida Sans Unicode" w:hAnsi="Tahoma" w:cs="Tahoma"/>
      <w:sz w:val="16"/>
      <w:szCs w:val="16"/>
    </w:rPr>
  </w:style>
  <w:style w:type="character" w:customStyle="1" w:styleId="StrongEmphasis">
    <w:name w:val="Strong Emphasis"/>
    <w:basedOn w:val="DefaultParagraphFont"/>
    <w:rsid w:val="00B773E5"/>
    <w:rPr>
      <w:b/>
      <w:bCs/>
    </w:rPr>
  </w:style>
  <w:style w:type="paragraph" w:customStyle="1" w:styleId="Heading">
    <w:name w:val="Heading"/>
    <w:basedOn w:val="Normal"/>
    <w:next w:val="Textbody"/>
    <w:rsid w:val="00B773E5"/>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B773E5"/>
    <w:pPr>
      <w:spacing w:after="120"/>
    </w:pPr>
  </w:style>
  <w:style w:type="paragraph" w:styleId="List">
    <w:name w:val="List"/>
    <w:basedOn w:val="Textbody"/>
    <w:rsid w:val="00B773E5"/>
    <w:rPr>
      <w:rFonts w:cs="Mangal"/>
    </w:rPr>
  </w:style>
  <w:style w:type="paragraph" w:styleId="Caption">
    <w:name w:val="caption"/>
    <w:basedOn w:val="Normal"/>
    <w:rsid w:val="00B773E5"/>
    <w:pPr>
      <w:suppressLineNumbers/>
      <w:spacing w:before="120" w:after="120"/>
    </w:pPr>
    <w:rPr>
      <w:rFonts w:cs="Mangal"/>
      <w:i/>
      <w:iCs/>
    </w:rPr>
  </w:style>
  <w:style w:type="paragraph" w:customStyle="1" w:styleId="Index">
    <w:name w:val="Index"/>
    <w:basedOn w:val="Normal"/>
    <w:rsid w:val="00B773E5"/>
    <w:pPr>
      <w:suppressLineNumbers/>
    </w:pPr>
    <w:rPr>
      <w:rFonts w:cs="Mangal"/>
    </w:rPr>
  </w:style>
  <w:style w:type="paragraph" w:styleId="Header">
    <w:name w:val="header"/>
    <w:basedOn w:val="Normal"/>
    <w:rsid w:val="00B773E5"/>
    <w:pPr>
      <w:suppressLineNumbers/>
      <w:tabs>
        <w:tab w:val="center" w:pos="4153"/>
        <w:tab w:val="right" w:pos="8306"/>
      </w:tabs>
    </w:pPr>
  </w:style>
  <w:style w:type="paragraph" w:styleId="Footer">
    <w:name w:val="footer"/>
    <w:basedOn w:val="Normal"/>
    <w:rsid w:val="00B773E5"/>
    <w:pPr>
      <w:suppressLineNumbers/>
      <w:tabs>
        <w:tab w:val="center" w:pos="4153"/>
        <w:tab w:val="right" w:pos="8306"/>
      </w:tabs>
    </w:pPr>
  </w:style>
  <w:style w:type="paragraph" w:styleId="BalloonText">
    <w:name w:val="Balloon Text"/>
    <w:basedOn w:val="Normal"/>
    <w:rsid w:val="00B773E5"/>
    <w:rPr>
      <w:rFonts w:ascii="Tahoma" w:hAnsi="Tahoma" w:cs="Tahoma"/>
      <w:sz w:val="16"/>
      <w:szCs w:val="16"/>
    </w:rPr>
  </w:style>
  <w:style w:type="paragraph" w:styleId="NormalWeb">
    <w:name w:val="Normal (Web)"/>
    <w:basedOn w:val="Normal"/>
    <w:rsid w:val="00B773E5"/>
    <w:pPr>
      <w:widowControl/>
      <w:suppressAutoHyphens w:val="0"/>
      <w:spacing w:before="28" w:after="119"/>
    </w:pPr>
    <w:rPr>
      <w:rFonts w:eastAsia="Times New Roman"/>
      <w:lang w:eastAsia="en-AU"/>
    </w:rPr>
  </w:style>
  <w:style w:type="character" w:customStyle="1" w:styleId="il">
    <w:name w:val="il"/>
    <w:basedOn w:val="DefaultParagraphFont"/>
    <w:rsid w:val="00A370B5"/>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3cr.org.au/beyondthebars"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3CR_Staff</dc:creator>
  <cp:lastModifiedBy>Juliet Fox</cp:lastModifiedBy>
  <cp:revision>3</cp:revision>
  <cp:lastPrinted>2016-06-27T03:58:00Z</cp:lastPrinted>
  <dcterms:created xsi:type="dcterms:W3CDTF">2016-06-30T05:56:00Z</dcterms:created>
  <dcterms:modified xsi:type="dcterms:W3CDTF">2016-06-30T05:56:00Z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